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D6C" w:rsidRDefault="00506D6C">
      <w:pPr>
        <w:jc w:val="center"/>
        <w:rPr>
          <w:rFonts w:ascii="Arial" w:hAnsi="Arial" w:cs="Arial"/>
          <w:b/>
          <w:sz w:val="36"/>
          <w:szCs w:val="24"/>
        </w:rPr>
      </w:pPr>
      <w:r>
        <w:rPr>
          <w:rFonts w:ascii="Arial" w:hAnsi="Arial" w:cs="Arial"/>
          <w:b/>
          <w:sz w:val="36"/>
          <w:szCs w:val="24"/>
        </w:rPr>
        <w:t>BAB IV</w:t>
      </w:r>
    </w:p>
    <w:p w:rsidR="00506D6C" w:rsidRDefault="00506D6C">
      <w:pPr>
        <w:jc w:val="center"/>
        <w:rPr>
          <w:rFonts w:ascii="Arial" w:hAnsi="Arial" w:cs="Arial"/>
          <w:b/>
          <w:sz w:val="36"/>
          <w:szCs w:val="24"/>
        </w:rPr>
      </w:pPr>
      <w:r>
        <w:rPr>
          <w:rFonts w:ascii="Arial" w:hAnsi="Arial" w:cs="Arial"/>
          <w:b/>
          <w:sz w:val="36"/>
          <w:szCs w:val="24"/>
        </w:rPr>
        <w:t>PENUTUP</w:t>
      </w:r>
    </w:p>
    <w:p w:rsidR="00506D6C" w:rsidRDefault="00506D6C">
      <w:pPr>
        <w:jc w:val="center"/>
        <w:rPr>
          <w:rFonts w:ascii="Arial" w:hAnsi="Arial" w:cs="Arial"/>
          <w:b/>
          <w:sz w:val="24"/>
          <w:szCs w:val="24"/>
        </w:rPr>
      </w:pPr>
    </w:p>
    <w:p w:rsidR="00506D6C" w:rsidRDefault="00506D6C">
      <w:pPr>
        <w:spacing w:line="359" w:lineRule="auto"/>
        <w:ind w:left="440" w:right="320" w:firstLine="978"/>
        <w:jc w:val="both"/>
        <w:rPr>
          <w:rFonts w:ascii="Arial" w:hAnsi="Arial" w:cs="Arial"/>
          <w:sz w:val="24"/>
          <w:szCs w:val="24"/>
        </w:rPr>
      </w:pPr>
      <w:r>
        <w:rPr>
          <w:rFonts w:ascii="Arial" w:hAnsi="Arial" w:cs="Arial"/>
          <w:sz w:val="24"/>
          <w:szCs w:val="24"/>
        </w:rPr>
        <w:t xml:space="preserve">Sebagaimana telah disampaikan pada bab-bab sebelumnya bahwa Perjanjian Kinerja tahun 2019 pada Badan Perencanaan Pembangunan Daerah (Bappeda) telah ditetapkan 2 (dua) indikator untuk mengukur pencapaian sasaran strategis. Apabila dibandingkan dengan jumlah indikator pada tahun sebelumnya, yakni indikator pada Perjanjian Kinerja Tahun 2018 yang berjumlah 3 (tiga) indikator, maka memang terdapat penurunan dari sisi jumlah. Namun penurunan jumlah indikator tersebut lebih disebabkan oleh karena adanya perubahan atau review atas Rencana Strategi Bappeda Tahun 2018. </w:t>
      </w:r>
    </w:p>
    <w:p w:rsidR="00506D6C" w:rsidRDefault="00506D6C">
      <w:pPr>
        <w:spacing w:line="359" w:lineRule="auto"/>
        <w:ind w:left="440" w:right="320" w:firstLine="978"/>
        <w:jc w:val="both"/>
        <w:rPr>
          <w:rFonts w:ascii="Arial" w:eastAsia="Arial Narrow" w:hAnsi="Arial"/>
          <w:sz w:val="24"/>
          <w:szCs w:val="24"/>
        </w:rPr>
      </w:pPr>
      <w:r>
        <w:rPr>
          <w:rFonts w:ascii="Arial" w:hAnsi="Arial" w:cs="Arial"/>
          <w:sz w:val="24"/>
          <w:szCs w:val="24"/>
        </w:rPr>
        <w:t xml:space="preserve">Target yang ditetapkan pada </w:t>
      </w:r>
      <w:r>
        <w:rPr>
          <w:rFonts w:ascii="Arial" w:eastAsia="Arial Narrow" w:hAnsi="Arial" w:cs="Arial"/>
          <w:sz w:val="24"/>
          <w:szCs w:val="24"/>
        </w:rPr>
        <w:t xml:space="preserve">Indikator Persentase Perangkat Daerah yang mempunyai Dokumen Perencanaan yang baik </w:t>
      </w:r>
      <w:r>
        <w:rPr>
          <w:rFonts w:ascii="Arial" w:eastAsia="Arial Narrow" w:hAnsi="Arial" w:cs="Arial"/>
          <w:sz w:val="24"/>
          <w:szCs w:val="24"/>
          <w:lang w:val="id-ID"/>
        </w:rPr>
        <w:t xml:space="preserve">adalah </w:t>
      </w:r>
      <w:r>
        <w:rPr>
          <w:rFonts w:ascii="Arial" w:eastAsia="Arial Narrow" w:hAnsi="Arial" w:cs="Arial"/>
          <w:sz w:val="24"/>
          <w:szCs w:val="24"/>
        </w:rPr>
        <w:t xml:space="preserve">sebesar 84% dan </w:t>
      </w:r>
      <w:r>
        <w:rPr>
          <w:rFonts w:ascii="Arial" w:hAnsi="Arial" w:cs="Arial"/>
          <w:sz w:val="24"/>
          <w:szCs w:val="24"/>
        </w:rPr>
        <w:t>capaian hasil atas indikator tersebut</w:t>
      </w:r>
      <w:r>
        <w:rPr>
          <w:rFonts w:ascii="Arial" w:eastAsia="Arial Narrow" w:hAnsi="Arial" w:cs="Arial"/>
          <w:sz w:val="24"/>
          <w:szCs w:val="24"/>
        </w:rPr>
        <w:t xml:space="preserve"> terealisasi sebesar 85%. Sedangkan </w:t>
      </w:r>
      <w:r>
        <w:rPr>
          <w:rFonts w:ascii="Arial" w:hAnsi="Arial" w:cs="Arial"/>
          <w:sz w:val="24"/>
          <w:szCs w:val="24"/>
        </w:rPr>
        <w:t xml:space="preserve">pada </w:t>
      </w:r>
      <w:r>
        <w:rPr>
          <w:rFonts w:ascii="Arial" w:eastAsia="Arial Narrow" w:hAnsi="Arial" w:cs="Arial"/>
          <w:sz w:val="24"/>
          <w:szCs w:val="24"/>
        </w:rPr>
        <w:t xml:space="preserve">indikator </w:t>
      </w:r>
      <w:r>
        <w:rPr>
          <w:rFonts w:ascii="Arial" w:eastAsia="Arial Narrow" w:hAnsi="Arial"/>
          <w:sz w:val="24"/>
          <w:szCs w:val="24"/>
        </w:rPr>
        <w:t>Persentase hasil penelitian dan pengembangan yang ditindaklanjuti,</w:t>
      </w:r>
      <w:r>
        <w:rPr>
          <w:rFonts w:ascii="Arial" w:eastAsia="Arial Narrow" w:hAnsi="Arial" w:cs="Arial"/>
          <w:sz w:val="24"/>
          <w:szCs w:val="24"/>
        </w:rPr>
        <w:t xml:space="preserve"> ditetapkan target sebesar </w:t>
      </w:r>
      <w:r w:rsidR="001E6288">
        <w:rPr>
          <w:rFonts w:ascii="Arial" w:eastAsia="Arial Narrow" w:hAnsi="Arial" w:cs="Arial"/>
          <w:sz w:val="24"/>
          <w:szCs w:val="24"/>
        </w:rPr>
        <w:t>80</w:t>
      </w:r>
      <w:r w:rsidR="007422C5">
        <w:rPr>
          <w:rFonts w:ascii="Arial" w:eastAsia="Arial Narrow" w:hAnsi="Arial" w:cs="Arial"/>
          <w:sz w:val="24"/>
          <w:szCs w:val="24"/>
        </w:rPr>
        <w:t>%, dan</w:t>
      </w:r>
      <w:r w:rsidR="001E6288">
        <w:rPr>
          <w:rFonts w:ascii="Arial" w:eastAsia="Arial Narrow" w:hAnsi="Arial" w:cs="Arial"/>
          <w:sz w:val="24"/>
          <w:szCs w:val="24"/>
        </w:rPr>
        <w:t xml:space="preserve"> terealisasi sebesar 100</w:t>
      </w:r>
      <w:r w:rsidR="007422C5">
        <w:rPr>
          <w:rFonts w:ascii="Arial" w:eastAsia="Arial Narrow" w:hAnsi="Arial" w:cs="Arial"/>
          <w:sz w:val="24"/>
          <w:szCs w:val="24"/>
        </w:rPr>
        <w:t>%. Dengan</w:t>
      </w:r>
      <w:bookmarkStart w:id="0" w:name="_GoBack"/>
      <w:bookmarkEnd w:id="0"/>
      <w:r>
        <w:rPr>
          <w:rFonts w:ascii="Arial" w:eastAsia="Arial Narrow" w:hAnsi="Arial" w:cs="Arial"/>
          <w:sz w:val="24"/>
          <w:szCs w:val="24"/>
        </w:rPr>
        <w:t xml:space="preserve"> tercapainya target ini</w:t>
      </w:r>
      <w:r w:rsidR="007422C5">
        <w:rPr>
          <w:rFonts w:ascii="Arial" w:eastAsia="Arial Narrow" w:hAnsi="Arial"/>
          <w:sz w:val="24"/>
          <w:szCs w:val="24"/>
        </w:rPr>
        <w:t xml:space="preserve"> </w:t>
      </w:r>
      <w:r>
        <w:rPr>
          <w:rFonts w:ascii="Arial" w:eastAsia="Arial Narrow" w:hAnsi="Arial"/>
          <w:sz w:val="24"/>
          <w:szCs w:val="24"/>
        </w:rPr>
        <w:t>karena Bidang Penelitian d</w:t>
      </w:r>
      <w:r w:rsidR="007422C5">
        <w:rPr>
          <w:rFonts w:ascii="Arial" w:eastAsia="Arial Narrow" w:hAnsi="Arial"/>
          <w:sz w:val="24"/>
          <w:szCs w:val="24"/>
        </w:rPr>
        <w:t xml:space="preserve">an Pengembangan  saat ini telah </w:t>
      </w:r>
      <w:r>
        <w:rPr>
          <w:rFonts w:ascii="Arial" w:eastAsia="Arial Narrow" w:hAnsi="Arial"/>
          <w:sz w:val="24"/>
          <w:szCs w:val="24"/>
        </w:rPr>
        <w:t xml:space="preserve">melaksanakan tiga fungsi utama dari perangkat daerah Bappeda yaitu perencanaan, monitoring evaluasi, serta penelitian dan pengembangan. Hal ini mengakibatkan </w:t>
      </w:r>
      <w:r w:rsidR="007422C5">
        <w:rPr>
          <w:rFonts w:ascii="Arial" w:eastAsia="Arial Narrow" w:hAnsi="Arial"/>
          <w:sz w:val="24"/>
          <w:szCs w:val="24"/>
        </w:rPr>
        <w:t>beban kerja yang ada sudah</w:t>
      </w:r>
      <w:r>
        <w:rPr>
          <w:rFonts w:ascii="Arial" w:eastAsia="Arial Narrow" w:hAnsi="Arial"/>
          <w:sz w:val="24"/>
          <w:szCs w:val="24"/>
        </w:rPr>
        <w:t xml:space="preserve"> terdistribusi secara merata kepada bidang lain dalam Bappeda. </w:t>
      </w:r>
    </w:p>
    <w:p w:rsidR="00506D6C" w:rsidRDefault="00506D6C">
      <w:pPr>
        <w:spacing w:line="359" w:lineRule="auto"/>
        <w:ind w:left="440" w:right="320" w:firstLine="978"/>
        <w:jc w:val="both"/>
        <w:rPr>
          <w:rFonts w:ascii="Arial" w:eastAsia="Arial Narrow" w:hAnsi="Arial"/>
          <w:sz w:val="24"/>
          <w:szCs w:val="24"/>
        </w:rPr>
      </w:pPr>
      <w:r>
        <w:rPr>
          <w:rFonts w:ascii="Arial" w:eastAsia="Arial Narrow" w:hAnsi="Arial"/>
          <w:sz w:val="24"/>
          <w:szCs w:val="24"/>
        </w:rPr>
        <w:t xml:space="preserve">Solusi </w:t>
      </w:r>
      <w:r w:rsidR="007422C5">
        <w:rPr>
          <w:rFonts w:ascii="Arial" w:eastAsia="Arial Narrow" w:hAnsi="Arial"/>
          <w:sz w:val="24"/>
          <w:szCs w:val="24"/>
          <w:lang w:val="id-ID"/>
        </w:rPr>
        <w:t xml:space="preserve">lain untuk lebih meningkatkan kinerja Perangkat daerah </w:t>
      </w:r>
      <w:r>
        <w:rPr>
          <w:rFonts w:ascii="Arial" w:eastAsia="Arial Narrow" w:hAnsi="Arial"/>
          <w:sz w:val="24"/>
          <w:szCs w:val="24"/>
        </w:rPr>
        <w:t>adalah dengan meningkatkan upaya koordinasi dengan bidang perencanaan, serta dengan melakukan evaluasi dan restrukturisasi organisasi serta penguatan tugas pokok dan fungsi. Dengan upaya restrukturisasi organisasi pada Bappeda diharapkan akan dapat mewujudkan kinerja yang lebih fokus, optimal, profesional dan proposional pada masing-masing bidang.</w:t>
      </w:r>
    </w:p>
    <w:p w:rsidR="007422C5" w:rsidRDefault="007422C5">
      <w:pPr>
        <w:spacing w:line="359" w:lineRule="auto"/>
        <w:ind w:left="440" w:right="320" w:firstLine="978"/>
        <w:jc w:val="both"/>
        <w:rPr>
          <w:rFonts w:ascii="Arial" w:hAnsi="Arial" w:cs="Arial"/>
          <w:sz w:val="24"/>
          <w:szCs w:val="24"/>
        </w:rPr>
      </w:pPr>
    </w:p>
    <w:p w:rsidR="00506D6C" w:rsidRDefault="00506D6C">
      <w:pPr>
        <w:spacing w:line="359" w:lineRule="auto"/>
        <w:ind w:left="440" w:right="320" w:firstLine="978"/>
        <w:jc w:val="both"/>
        <w:rPr>
          <w:rFonts w:ascii="Arial" w:hAnsi="Arial" w:cs="Arial"/>
          <w:sz w:val="24"/>
          <w:szCs w:val="24"/>
        </w:rPr>
      </w:pPr>
      <w:r>
        <w:rPr>
          <w:rFonts w:ascii="Arial" w:hAnsi="Arial" w:cs="Arial"/>
          <w:sz w:val="24"/>
          <w:szCs w:val="24"/>
        </w:rPr>
        <w:lastRenderedPageBreak/>
        <w:t xml:space="preserve">Selanjutnya, dalam rangka lebih mengoptimalkan pelaksanaan tugas dan fungsi Badan Perencanaan Pembangunan Daerah (Bappeda), upaya peningkatan kemampuan dan pengembangan kapasitas sumber daya manusia harus terus dilakukan. Metode yang digunakan untuk mendukung komitmen ini adalah melalui pengikutsertaan personil Bappeda dalam pendidikan dan latihan serta bimbingan teknis perencanaan pembangunan. </w:t>
      </w:r>
    </w:p>
    <w:p w:rsidR="00506D6C" w:rsidRDefault="00506D6C">
      <w:pPr>
        <w:spacing w:line="359" w:lineRule="auto"/>
        <w:ind w:left="440" w:right="320" w:firstLine="978"/>
        <w:jc w:val="both"/>
        <w:rPr>
          <w:rFonts w:ascii="Arial" w:hAnsi="Arial" w:cs="Arial"/>
          <w:sz w:val="24"/>
          <w:szCs w:val="24"/>
        </w:rPr>
      </w:pPr>
      <w:r>
        <w:rPr>
          <w:rFonts w:ascii="Arial" w:hAnsi="Arial" w:cs="Arial"/>
          <w:sz w:val="24"/>
          <w:szCs w:val="24"/>
        </w:rPr>
        <w:t>Yang tak kalah penting dan mendasar atas kebutuhan peningkatan kinerja dan pencapaian sasaran strategis Bappeda adalah penambahan personil yang memadai. Kondisi faktual yang ada sekarang adalah jumlah personil di Bappeda makin menurun dan sangat tidak sebanding dengan volume pekerjaan. Hal ini terjadi karena batas usia pensiun yang sudah tercapai dan promosi jabatan yang diperoleh tidak sebanding dengan penambahan pegawai dari rekruitmen CPNS maupun mutasi internal di lingkup pemerintah daerah. Permasalahan klasik semakin menurunnya jumlah pegawai ini sebenarnya juga dialami oleh banyak organisasi perangkat daerah lainnya. Namun yang membedakan Bappeda dengan organisasi perangkat daerah lainnya adalah tingginya target kinerja dan volume pekerjaan yang harus dicapai, sehingga menimbulkan ketimpangan dalam upaya pencapaian target kinerja dimaksud.</w:t>
      </w:r>
    </w:p>
    <w:p w:rsidR="00506D6C" w:rsidRDefault="00506D6C">
      <w:pPr>
        <w:spacing w:line="359" w:lineRule="auto"/>
        <w:ind w:left="440" w:right="320" w:firstLine="978"/>
        <w:jc w:val="both"/>
        <w:rPr>
          <w:rFonts w:ascii="Arial" w:hAnsi="Arial" w:cs="Arial"/>
          <w:sz w:val="24"/>
          <w:szCs w:val="24"/>
        </w:rPr>
      </w:pPr>
      <w:r>
        <w:rPr>
          <w:rFonts w:ascii="Arial" w:hAnsi="Arial" w:cs="Arial"/>
          <w:sz w:val="24"/>
          <w:szCs w:val="24"/>
        </w:rPr>
        <w:t xml:space="preserve">Saat ini sistem perencanaan pembangunan bagi perencanaan pembangunan daerah telah menggunakan aplikasi </w:t>
      </w:r>
      <w:r>
        <w:rPr>
          <w:rFonts w:ascii="Arial" w:hAnsi="Arial" w:cs="Arial"/>
          <w:i/>
          <w:sz w:val="24"/>
          <w:szCs w:val="24"/>
        </w:rPr>
        <w:t xml:space="preserve">e-planning. </w:t>
      </w:r>
      <w:r>
        <w:rPr>
          <w:rFonts w:ascii="Arial" w:hAnsi="Arial" w:cs="Arial"/>
          <w:iCs/>
          <w:sz w:val="24"/>
          <w:szCs w:val="24"/>
        </w:rPr>
        <w:t xml:space="preserve">Penggunaan aplikasi ini telah diadopsi Bappeda dengan mendasarkan pada </w:t>
      </w:r>
      <w:r>
        <w:rPr>
          <w:rFonts w:ascii="Arial" w:hAnsi="Arial" w:cs="Arial"/>
          <w:sz w:val="24"/>
          <w:szCs w:val="24"/>
        </w:rPr>
        <w:t xml:space="preserve">Surat Edaran  Menteri Dalam Negeri Republik Indonesia Nomor 640/3761/SJ tentang Penerapan </w:t>
      </w:r>
      <w:r>
        <w:rPr>
          <w:rFonts w:ascii="Arial" w:hAnsi="Arial" w:cs="Arial"/>
          <w:i/>
          <w:sz w:val="24"/>
          <w:szCs w:val="24"/>
        </w:rPr>
        <w:t>e-planning</w:t>
      </w:r>
      <w:r>
        <w:rPr>
          <w:rFonts w:ascii="Arial" w:hAnsi="Arial" w:cs="Arial"/>
          <w:sz w:val="24"/>
          <w:szCs w:val="24"/>
        </w:rPr>
        <w:t xml:space="preserve"> dalam Perencanaan Pembangunan Daerah Provinsi dan Kabupaten/Kota. Penerapan sistem perencanaan elektronik (</w:t>
      </w:r>
      <w:r>
        <w:rPr>
          <w:rFonts w:ascii="Arial" w:hAnsi="Arial" w:cs="Arial"/>
          <w:i/>
          <w:sz w:val="24"/>
          <w:szCs w:val="24"/>
        </w:rPr>
        <w:t>e-planning</w:t>
      </w:r>
      <w:r>
        <w:rPr>
          <w:rFonts w:ascii="Arial" w:hAnsi="Arial" w:cs="Arial"/>
          <w:sz w:val="24"/>
          <w:szCs w:val="24"/>
        </w:rPr>
        <w:t xml:space="preserve">) telah dilakukan namun masih membutuhkan perbaikan dan penyempurnaan. </w:t>
      </w:r>
    </w:p>
    <w:p w:rsidR="00506D6C" w:rsidRDefault="00506D6C">
      <w:pPr>
        <w:spacing w:line="359" w:lineRule="auto"/>
        <w:ind w:left="440" w:right="320" w:firstLine="978"/>
        <w:jc w:val="both"/>
        <w:rPr>
          <w:rFonts w:ascii="Arial" w:hAnsi="Arial" w:cs="Arial"/>
          <w:sz w:val="24"/>
          <w:szCs w:val="24"/>
        </w:rPr>
      </w:pPr>
      <w:r>
        <w:rPr>
          <w:rFonts w:ascii="Arial" w:hAnsi="Arial" w:cs="Arial"/>
          <w:sz w:val="24"/>
          <w:szCs w:val="24"/>
        </w:rPr>
        <w:t xml:space="preserve">Upaya penyempurnaan tersebut selain bertujuan mengakomodir berbagai kepentingan serta kebutuhan dinamis perencanaan umum pembangunan, juga diperlukan sebagai langkah maju untuk proses dan penerapan integrasi dengan sistim lainnya, utamanya dengan sistim </w:t>
      </w:r>
      <w:r>
        <w:rPr>
          <w:rFonts w:ascii="Arial" w:hAnsi="Arial" w:cs="Arial"/>
          <w:i/>
          <w:sz w:val="24"/>
          <w:szCs w:val="24"/>
        </w:rPr>
        <w:t>e-</w:t>
      </w:r>
      <w:r>
        <w:rPr>
          <w:rFonts w:ascii="Arial" w:hAnsi="Arial"/>
          <w:i/>
          <w:sz w:val="24"/>
          <w:szCs w:val="24"/>
        </w:rPr>
        <w:t>budgeting.</w:t>
      </w:r>
      <w:r>
        <w:rPr>
          <w:rFonts w:ascii="Arial" w:hAnsi="Arial" w:cs="Arial"/>
          <w:sz w:val="24"/>
          <w:szCs w:val="24"/>
        </w:rPr>
        <w:t xml:space="preserve"> Proses dan upaya pengintegrasian sistim e-planning dengan e-</w:t>
      </w:r>
      <w:r>
        <w:rPr>
          <w:rFonts w:ascii="Arial" w:hAnsi="Arial" w:cs="Arial"/>
          <w:sz w:val="24"/>
          <w:szCs w:val="24"/>
        </w:rPr>
        <w:lastRenderedPageBreak/>
        <w:t>budgeting ini direncanakan akan mengadopsi sistim yang sudah mapan yang dimiliki oleh Pemerintah Kabupaten Banyuwangi.</w:t>
      </w:r>
    </w:p>
    <w:p w:rsidR="00506D6C" w:rsidRDefault="00506D6C">
      <w:pPr>
        <w:spacing w:line="359" w:lineRule="auto"/>
        <w:ind w:left="440" w:right="320" w:firstLine="978"/>
        <w:jc w:val="both"/>
        <w:rPr>
          <w:rFonts w:ascii="Arial" w:hAnsi="Arial" w:cs="Arial"/>
          <w:sz w:val="24"/>
          <w:szCs w:val="24"/>
        </w:rPr>
      </w:pPr>
      <w:r>
        <w:rPr>
          <w:rFonts w:ascii="Arial" w:hAnsi="Arial" w:cs="Arial"/>
          <w:sz w:val="24"/>
          <w:szCs w:val="24"/>
        </w:rPr>
        <w:t>Dari uraian kondisi yang diharapkan dan kondisi senyatanya diatas, serta dielaborasikan dengan upaya solutif yang sudah dilaksanakan dan ditawarkan tersebut, maka semuanya bermuara pada perlunya komitmen yang kuat serta konsistensi, baik secara internal Bappeda maupun eksternal melalui Organisasi Perangkat Daerah penopangnya serta para stakeholder. Dengan komitmen dan konsisten dalam penyusunan perencanaan yang kuat, maka akan terwujud perencanaan yang transparan, akuntabel serta berkelanjutan.</w:t>
      </w:r>
    </w:p>
    <w:p w:rsidR="00506D6C" w:rsidRDefault="00506D6C">
      <w:pPr>
        <w:spacing w:line="359" w:lineRule="auto"/>
        <w:ind w:left="440" w:right="320" w:firstLine="978"/>
        <w:jc w:val="both"/>
        <w:rPr>
          <w:rFonts w:ascii="Arial" w:hAnsi="Arial" w:cs="Arial"/>
          <w:sz w:val="24"/>
          <w:szCs w:val="24"/>
        </w:rPr>
      </w:pPr>
    </w:p>
    <w:p w:rsidR="00506D6C" w:rsidRDefault="00506D6C">
      <w:pPr>
        <w:spacing w:line="359" w:lineRule="auto"/>
        <w:ind w:left="440" w:right="320" w:firstLine="978"/>
        <w:jc w:val="both"/>
        <w:rPr>
          <w:rFonts w:ascii="Arial" w:hAnsi="Arial" w:cs="Arial"/>
          <w:sz w:val="24"/>
          <w:szCs w:val="24"/>
        </w:rPr>
      </w:pPr>
    </w:p>
    <w:p w:rsidR="00506D6C" w:rsidRDefault="00E11A23">
      <w:pPr>
        <w:spacing w:line="359" w:lineRule="auto"/>
        <w:ind w:left="5529" w:right="320"/>
        <w:jc w:val="both"/>
        <w:rPr>
          <w:rFonts w:ascii="Arial" w:hAnsi="Arial" w:cs="Arial"/>
          <w:sz w:val="24"/>
          <w:szCs w:val="24"/>
        </w:rPr>
      </w:pPr>
      <w:r>
        <w:rPr>
          <w:noProof/>
          <w:lang w:val="id-ID" w:eastAsia="id-ID"/>
        </w:rPr>
        <w:drawing>
          <wp:anchor distT="0" distB="0" distL="114300" distR="114300" simplePos="0" relativeHeight="251657728" behindDoc="0" locked="0" layoutInCell="1" allowOverlap="1">
            <wp:simplePos x="0" y="0"/>
            <wp:positionH relativeFrom="column">
              <wp:posOffset>2962275</wp:posOffset>
            </wp:positionH>
            <wp:positionV relativeFrom="paragraph">
              <wp:posOffset>280035</wp:posOffset>
            </wp:positionV>
            <wp:extent cx="2771775" cy="1390650"/>
            <wp:effectExtent l="0" t="0" r="0" b="0"/>
            <wp:wrapNone/>
            <wp:docPr id="2" name="Picture 2" descr="PK IKHW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K IKHWA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71775"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sidR="00506D6C">
        <w:rPr>
          <w:rFonts w:ascii="Arial" w:hAnsi="Arial" w:cs="Arial"/>
          <w:sz w:val="24"/>
          <w:szCs w:val="24"/>
        </w:rPr>
        <w:t xml:space="preserve">Pasuruan,       </w:t>
      </w:r>
      <w:r w:rsidR="00FD07AA">
        <w:rPr>
          <w:rFonts w:ascii="Arial" w:hAnsi="Arial" w:cs="Arial"/>
          <w:sz w:val="24"/>
          <w:szCs w:val="24"/>
        </w:rPr>
        <w:t>Februari</w:t>
      </w:r>
      <w:r w:rsidR="00506D6C">
        <w:rPr>
          <w:rFonts w:ascii="Arial" w:hAnsi="Arial" w:cs="Arial"/>
          <w:sz w:val="24"/>
          <w:szCs w:val="24"/>
        </w:rPr>
        <w:t xml:space="preserve">  2020</w:t>
      </w:r>
    </w:p>
    <w:p w:rsidR="00506D6C" w:rsidRDefault="00506D6C">
      <w:pPr>
        <w:spacing w:after="0" w:line="240" w:lineRule="auto"/>
        <w:ind w:left="5529" w:right="318"/>
        <w:jc w:val="both"/>
        <w:rPr>
          <w:rFonts w:ascii="Arial" w:hAnsi="Arial" w:cs="Arial"/>
          <w:b/>
          <w:sz w:val="24"/>
          <w:szCs w:val="24"/>
        </w:rPr>
      </w:pPr>
      <w:r>
        <w:rPr>
          <w:rFonts w:ascii="Arial" w:hAnsi="Arial" w:cs="Arial"/>
          <w:b/>
          <w:sz w:val="24"/>
          <w:szCs w:val="24"/>
        </w:rPr>
        <w:t>KEPALA BAPPEDA</w:t>
      </w:r>
    </w:p>
    <w:p w:rsidR="00506D6C" w:rsidRDefault="00506D6C">
      <w:pPr>
        <w:spacing w:after="0" w:line="240" w:lineRule="auto"/>
        <w:ind w:left="5529" w:right="318"/>
        <w:jc w:val="both"/>
        <w:rPr>
          <w:rFonts w:ascii="Arial" w:hAnsi="Arial" w:cs="Arial"/>
          <w:b/>
          <w:sz w:val="24"/>
          <w:szCs w:val="24"/>
        </w:rPr>
      </w:pPr>
      <w:r>
        <w:rPr>
          <w:rFonts w:ascii="Arial" w:hAnsi="Arial" w:cs="Arial"/>
          <w:b/>
          <w:sz w:val="24"/>
          <w:szCs w:val="24"/>
        </w:rPr>
        <w:t>KABUPATEN PASURUAN</w:t>
      </w:r>
    </w:p>
    <w:p w:rsidR="00506D6C" w:rsidRDefault="00506D6C">
      <w:pPr>
        <w:spacing w:after="0" w:line="240" w:lineRule="auto"/>
        <w:ind w:left="5529" w:right="318"/>
        <w:jc w:val="both"/>
        <w:rPr>
          <w:rFonts w:ascii="Arial" w:hAnsi="Arial" w:cs="Arial"/>
          <w:sz w:val="24"/>
          <w:szCs w:val="24"/>
        </w:rPr>
      </w:pPr>
    </w:p>
    <w:p w:rsidR="00506D6C" w:rsidRDefault="00506D6C">
      <w:pPr>
        <w:spacing w:after="0" w:line="240" w:lineRule="auto"/>
        <w:ind w:left="5529" w:right="318"/>
        <w:jc w:val="both"/>
        <w:rPr>
          <w:rFonts w:ascii="Arial" w:hAnsi="Arial" w:cs="Arial"/>
          <w:sz w:val="24"/>
          <w:szCs w:val="24"/>
        </w:rPr>
      </w:pPr>
    </w:p>
    <w:p w:rsidR="00506D6C" w:rsidRDefault="00506D6C">
      <w:pPr>
        <w:spacing w:after="0" w:line="240" w:lineRule="auto"/>
        <w:ind w:left="5529" w:right="318"/>
        <w:jc w:val="both"/>
        <w:rPr>
          <w:rFonts w:ascii="Arial" w:hAnsi="Arial" w:cs="Arial"/>
          <w:sz w:val="24"/>
          <w:szCs w:val="24"/>
        </w:rPr>
      </w:pPr>
    </w:p>
    <w:p w:rsidR="00506D6C" w:rsidRDefault="00506D6C">
      <w:pPr>
        <w:spacing w:after="0" w:line="240" w:lineRule="auto"/>
        <w:ind w:left="5529" w:right="318"/>
        <w:jc w:val="both"/>
        <w:rPr>
          <w:rFonts w:ascii="Arial" w:hAnsi="Arial" w:cs="Arial"/>
          <w:sz w:val="24"/>
          <w:szCs w:val="24"/>
        </w:rPr>
      </w:pPr>
    </w:p>
    <w:p w:rsidR="00506D6C" w:rsidRDefault="00506D6C">
      <w:pPr>
        <w:spacing w:after="0" w:line="240" w:lineRule="auto"/>
        <w:ind w:left="5529" w:right="318"/>
        <w:jc w:val="both"/>
        <w:rPr>
          <w:rFonts w:ascii="Arial" w:hAnsi="Arial" w:cs="Arial"/>
          <w:b/>
          <w:sz w:val="24"/>
          <w:szCs w:val="24"/>
          <w:u w:val="single"/>
        </w:rPr>
      </w:pPr>
      <w:r>
        <w:rPr>
          <w:rFonts w:ascii="Arial" w:hAnsi="Arial" w:cs="Arial"/>
          <w:b/>
          <w:sz w:val="24"/>
          <w:szCs w:val="24"/>
          <w:u w:val="single"/>
        </w:rPr>
        <w:t>Ir. IHWAN , MSi</w:t>
      </w:r>
    </w:p>
    <w:p w:rsidR="00506D6C" w:rsidRDefault="00506D6C">
      <w:pPr>
        <w:spacing w:after="0" w:line="240" w:lineRule="auto"/>
        <w:ind w:left="5529" w:right="318"/>
        <w:jc w:val="both"/>
        <w:rPr>
          <w:rFonts w:ascii="Arial" w:hAnsi="Arial" w:cs="Arial"/>
          <w:sz w:val="24"/>
          <w:szCs w:val="24"/>
        </w:rPr>
      </w:pPr>
      <w:r>
        <w:rPr>
          <w:rFonts w:ascii="Arial" w:hAnsi="Arial" w:cs="Arial"/>
          <w:sz w:val="24"/>
          <w:szCs w:val="24"/>
        </w:rPr>
        <w:t>Pembina Utama Muda</w:t>
      </w:r>
    </w:p>
    <w:p w:rsidR="00506D6C" w:rsidRDefault="00506D6C">
      <w:pPr>
        <w:spacing w:after="0" w:line="240" w:lineRule="auto"/>
        <w:ind w:left="5529" w:right="318"/>
        <w:jc w:val="both"/>
        <w:rPr>
          <w:rFonts w:ascii="Arial" w:eastAsia="Arial Narrow" w:hAnsi="Arial"/>
          <w:sz w:val="24"/>
          <w:szCs w:val="24"/>
        </w:rPr>
      </w:pPr>
      <w:r>
        <w:rPr>
          <w:rFonts w:ascii="Arial" w:hAnsi="Arial" w:cs="Arial"/>
          <w:sz w:val="24"/>
          <w:szCs w:val="24"/>
        </w:rPr>
        <w:t>NIP. 19630203 198903 1 015</w:t>
      </w:r>
    </w:p>
    <w:p w:rsidR="00506D6C" w:rsidRDefault="00506D6C">
      <w:pPr>
        <w:spacing w:line="359" w:lineRule="auto"/>
        <w:ind w:left="440" w:right="320" w:firstLine="978"/>
        <w:jc w:val="both"/>
        <w:rPr>
          <w:rFonts w:ascii="Arial" w:eastAsia="Arial Narrow" w:hAnsi="Arial"/>
          <w:b/>
          <w:sz w:val="24"/>
          <w:szCs w:val="24"/>
          <w:u w:val="single"/>
        </w:rPr>
      </w:pPr>
    </w:p>
    <w:p w:rsidR="00506D6C" w:rsidRDefault="00506D6C">
      <w:pPr>
        <w:spacing w:line="359" w:lineRule="auto"/>
        <w:ind w:left="440" w:right="320"/>
        <w:jc w:val="both"/>
        <w:rPr>
          <w:rFonts w:ascii="Arial" w:eastAsia="Arial" w:hAnsi="Arial"/>
          <w:sz w:val="24"/>
          <w:szCs w:val="24"/>
        </w:rPr>
      </w:pPr>
    </w:p>
    <w:p w:rsidR="00506D6C" w:rsidRDefault="00506D6C">
      <w:pPr>
        <w:jc w:val="both"/>
        <w:rPr>
          <w:rFonts w:ascii="Arial" w:hAnsi="Arial" w:cs="Arial"/>
          <w:lang w:val="id-ID"/>
        </w:rPr>
      </w:pPr>
    </w:p>
    <w:sectPr w:rsidR="00506D6C" w:rsidSect="005F3A52">
      <w:footerReference w:type="default" r:id="rId7"/>
      <w:pgSz w:w="11907" w:h="16839" w:code="9"/>
      <w:pgMar w:top="1440" w:right="1440" w:bottom="1440" w:left="1440" w:header="720" w:footer="85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785" w:rsidRDefault="00FE4785">
      <w:pPr>
        <w:spacing w:after="0" w:line="240" w:lineRule="auto"/>
      </w:pPr>
      <w:r>
        <w:separator/>
      </w:r>
    </w:p>
  </w:endnote>
  <w:endnote w:type="continuationSeparator" w:id="0">
    <w:p w:rsidR="00FE4785" w:rsidRDefault="00FE47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D6C" w:rsidRDefault="00506D6C">
    <w:pPr>
      <w:pStyle w:val="Footer"/>
      <w:pBdr>
        <w:top w:val="thinThickSmallGap" w:sz="24" w:space="1" w:color="823B0B"/>
      </w:pBdr>
      <w:rPr>
        <w:rFonts w:ascii="Arial" w:eastAsia="SimSun" w:hAnsi="Arial" w:cs="Arial"/>
        <w:sz w:val="24"/>
        <w:szCs w:val="24"/>
      </w:rPr>
    </w:pPr>
    <w:r>
      <w:rPr>
        <w:rFonts w:ascii="Arial" w:eastAsia="Times New Roman" w:hAnsi="Arial"/>
        <w:sz w:val="18"/>
        <w:szCs w:val="24"/>
        <w:lang w:val="id-ID"/>
      </w:rPr>
      <w:t>LKJIP BAPPEDA Kabupaten Pasuruan Tahun 2019</w:t>
    </w:r>
    <w:r w:rsidR="004D239B">
      <w:rPr>
        <w:rFonts w:ascii="Arial" w:eastAsia="Times New Roman" w:hAnsi="Arial"/>
        <w:sz w:val="18"/>
        <w:szCs w:val="24"/>
        <w:lang w:val="id-ID"/>
      </w:rPr>
      <w:t xml:space="preserve">        </w:t>
    </w:r>
    <w:r>
      <w:rPr>
        <w:rFonts w:ascii="Arial" w:eastAsia="SimSun" w:hAnsi="Arial" w:cs="Arial"/>
        <w:sz w:val="24"/>
        <w:szCs w:val="24"/>
      </w:rPr>
      <w:tab/>
      <w:t xml:space="preserve">Page </w:t>
    </w:r>
    <w:r>
      <w:rPr>
        <w:rFonts w:ascii="Arial" w:eastAsia="SimSun" w:hAnsi="Arial" w:cs="Arial"/>
        <w:sz w:val="24"/>
        <w:szCs w:val="24"/>
        <w:lang w:val="id-ID"/>
      </w:rPr>
      <w:t xml:space="preserve">IV - </w:t>
    </w:r>
    <w:r>
      <w:rPr>
        <w:rFonts w:ascii="Arial" w:eastAsia="SimSun" w:hAnsi="Arial" w:cs="Arial"/>
        <w:sz w:val="24"/>
        <w:szCs w:val="24"/>
      </w:rPr>
      <w:fldChar w:fldCharType="begin"/>
    </w:r>
    <w:r>
      <w:rPr>
        <w:rFonts w:ascii="Arial" w:hAnsi="Arial" w:cs="Arial"/>
        <w:sz w:val="24"/>
        <w:szCs w:val="24"/>
      </w:rPr>
      <w:instrText xml:space="preserve"> PAGE   \* MERGEFORMAT </w:instrText>
    </w:r>
    <w:r>
      <w:rPr>
        <w:rFonts w:ascii="Arial" w:eastAsia="SimSun" w:hAnsi="Arial" w:cs="Arial"/>
        <w:sz w:val="24"/>
        <w:szCs w:val="24"/>
      </w:rPr>
      <w:fldChar w:fldCharType="separate"/>
    </w:r>
    <w:r w:rsidR="007422C5" w:rsidRPr="007422C5">
      <w:rPr>
        <w:rFonts w:ascii="Arial" w:eastAsia="SimSun" w:hAnsi="Arial" w:cs="Arial"/>
        <w:noProof/>
        <w:sz w:val="24"/>
        <w:szCs w:val="24"/>
      </w:rPr>
      <w:t>3</w:t>
    </w:r>
    <w:r>
      <w:rPr>
        <w:rFonts w:ascii="Arial" w:eastAsia="SimSun" w:hAnsi="Arial" w:cs="Arial"/>
        <w:sz w:val="24"/>
        <w:szCs w:val="24"/>
      </w:rPr>
      <w:fldChar w:fldCharType="end"/>
    </w:r>
  </w:p>
  <w:p w:rsidR="00506D6C" w:rsidRDefault="00506D6C">
    <w:pPr>
      <w:pStyle w:val="Footer"/>
      <w:rPr>
        <w:rFonts w:ascii="Arial" w:hAnsi="Arial" w:cs="Arial"/>
        <w:sz w:val="24"/>
        <w:szCs w:val="24"/>
      </w:rPr>
    </w:pPr>
  </w:p>
  <w:p w:rsidR="00506D6C" w:rsidRDefault="00506D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785" w:rsidRDefault="00FE4785">
      <w:pPr>
        <w:spacing w:after="0" w:line="240" w:lineRule="auto"/>
      </w:pPr>
      <w:r>
        <w:separator/>
      </w:r>
    </w:p>
  </w:footnote>
  <w:footnote w:type="continuationSeparator" w:id="0">
    <w:p w:rsidR="00FE4785" w:rsidRDefault="00FE47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432"/>
    <w:rsid w:val="00062FF2"/>
    <w:rsid w:val="000A77D3"/>
    <w:rsid w:val="000E7268"/>
    <w:rsid w:val="001415A7"/>
    <w:rsid w:val="0017424F"/>
    <w:rsid w:val="001A54C0"/>
    <w:rsid w:val="001E6288"/>
    <w:rsid w:val="00276523"/>
    <w:rsid w:val="002B10E2"/>
    <w:rsid w:val="002B49EC"/>
    <w:rsid w:val="002D0ADE"/>
    <w:rsid w:val="003166ED"/>
    <w:rsid w:val="00340131"/>
    <w:rsid w:val="003658FB"/>
    <w:rsid w:val="003C5190"/>
    <w:rsid w:val="003E73BD"/>
    <w:rsid w:val="00477B0F"/>
    <w:rsid w:val="004D239B"/>
    <w:rsid w:val="00506D6C"/>
    <w:rsid w:val="00560C8A"/>
    <w:rsid w:val="005F357A"/>
    <w:rsid w:val="005F3A52"/>
    <w:rsid w:val="007422C5"/>
    <w:rsid w:val="008D2CF0"/>
    <w:rsid w:val="009521EC"/>
    <w:rsid w:val="00990917"/>
    <w:rsid w:val="00A54072"/>
    <w:rsid w:val="00A72B13"/>
    <w:rsid w:val="00A9287B"/>
    <w:rsid w:val="00A93662"/>
    <w:rsid w:val="00C551E8"/>
    <w:rsid w:val="00CC3B8F"/>
    <w:rsid w:val="00D15FFC"/>
    <w:rsid w:val="00D502AA"/>
    <w:rsid w:val="00DA2C75"/>
    <w:rsid w:val="00DE56E3"/>
    <w:rsid w:val="00E11A23"/>
    <w:rsid w:val="00E65188"/>
    <w:rsid w:val="00E6620E"/>
    <w:rsid w:val="00F0491C"/>
    <w:rsid w:val="00F34432"/>
    <w:rsid w:val="00FA647F"/>
    <w:rsid w:val="00FD07AA"/>
    <w:rsid w:val="00FE4785"/>
    <w:rsid w:val="362A47D8"/>
    <w:rsid w:val="44454DDC"/>
    <w:rsid w:val="596C1E66"/>
    <w:rsid w:val="663337C4"/>
    <w:rsid w:val="6F5C2C9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chartTrackingRefBased/>
  <w15:docId w15:val="{D846A44F-830C-44A9-9072-87F2EDFD8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FooterChar">
    <w:name w:val="Footer Char"/>
    <w:basedOn w:val="DefaultParagraphFont"/>
    <w:link w:val="Footer"/>
    <w:uiPriority w:val="99"/>
    <w:qFormat/>
  </w:style>
  <w:style w:type="character" w:customStyle="1" w:styleId="HeaderChar">
    <w:name w:val="Header Char"/>
    <w:basedOn w:val="DefaultParagraphFont"/>
    <w:link w:val="Header"/>
    <w:uiPriority w:val="99"/>
    <w:qFormat/>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HP-Pavilion</dc:creator>
  <cp:keywords/>
  <cp:lastModifiedBy>asus_user</cp:lastModifiedBy>
  <cp:revision>4</cp:revision>
  <cp:lastPrinted>2020-02-28T03:49:00Z</cp:lastPrinted>
  <dcterms:created xsi:type="dcterms:W3CDTF">2020-02-21T05:34:00Z</dcterms:created>
  <dcterms:modified xsi:type="dcterms:W3CDTF">2020-02-28T03:49:00Z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1033-11.2.0.9085</vt:lpwstr>
  </property>
</Properties>
</file>